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51"/>
        <w:gridCol w:w="567"/>
        <w:gridCol w:w="5953"/>
      </w:tblGrid>
      <w:tr w:rsidR="00594BEE" w:rsidTr="00CA614E">
        <w:tc>
          <w:tcPr>
            <w:tcW w:w="2551" w:type="dxa"/>
          </w:tcPr>
          <w:p w:rsidR="00594BEE" w:rsidRDefault="00594BEE" w:rsidP="00CA614E">
            <w:pPr>
              <w:pStyle w:val="Nadpis1"/>
            </w:pPr>
            <w:r>
              <w:t>Název předmětu</w:t>
            </w:r>
          </w:p>
        </w:tc>
        <w:tc>
          <w:tcPr>
            <w:tcW w:w="567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594BEE" w:rsidRPr="00857B9F" w:rsidRDefault="00E17F3E" w:rsidP="00CA614E">
            <w:pPr>
              <w:spacing w:before="120" w:after="120"/>
            </w:pPr>
            <w:r>
              <w:t>Speciální pedagogika 1</w:t>
            </w:r>
          </w:p>
        </w:tc>
      </w:tr>
      <w:tr w:rsidR="00594BEE" w:rsidTr="00CA614E">
        <w:tc>
          <w:tcPr>
            <w:tcW w:w="2551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Studijní obor</w:t>
            </w:r>
          </w:p>
        </w:tc>
        <w:tc>
          <w:tcPr>
            <w:tcW w:w="567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594BEE" w:rsidRPr="00857B9F" w:rsidRDefault="00E17F3E" w:rsidP="00CA614E">
            <w:pPr>
              <w:spacing w:before="120" w:after="120"/>
            </w:pPr>
            <w:r>
              <w:t>Učitelství pro střední školy – navazující Mgr.</w:t>
            </w:r>
          </w:p>
        </w:tc>
      </w:tr>
      <w:tr w:rsidR="00594BEE" w:rsidTr="00CA614E">
        <w:tc>
          <w:tcPr>
            <w:tcW w:w="2551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Rozvrhová zkratka</w:t>
            </w:r>
          </w:p>
        </w:tc>
        <w:tc>
          <w:tcPr>
            <w:tcW w:w="567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594BEE" w:rsidRPr="00857B9F" w:rsidRDefault="00594BEE" w:rsidP="00CA614E">
            <w:pPr>
              <w:spacing w:before="120" w:after="120"/>
            </w:pPr>
            <w:r>
              <w:t>USS/</w:t>
            </w:r>
            <w:r w:rsidR="00E17F3E">
              <w:t>JSZ1</w:t>
            </w:r>
          </w:p>
        </w:tc>
      </w:tr>
      <w:tr w:rsidR="00594BEE" w:rsidTr="00CA614E">
        <w:tc>
          <w:tcPr>
            <w:tcW w:w="2551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Rozsah výuky</w:t>
            </w:r>
          </w:p>
        </w:tc>
        <w:tc>
          <w:tcPr>
            <w:tcW w:w="567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594BEE" w:rsidRPr="00857B9F" w:rsidRDefault="00E17F3E" w:rsidP="00CA614E">
            <w:pPr>
              <w:spacing w:before="120" w:after="120"/>
            </w:pPr>
            <w:r>
              <w:t>1 + 1</w:t>
            </w:r>
          </w:p>
        </w:tc>
      </w:tr>
      <w:tr w:rsidR="00594BEE" w:rsidTr="00CA614E">
        <w:tc>
          <w:tcPr>
            <w:tcW w:w="2551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Zařazení výuky</w:t>
            </w:r>
          </w:p>
        </w:tc>
        <w:tc>
          <w:tcPr>
            <w:tcW w:w="567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594BEE" w:rsidRPr="00857B9F" w:rsidRDefault="00594BEE" w:rsidP="00CA614E">
            <w:pPr>
              <w:spacing w:before="120" w:after="120"/>
            </w:pPr>
            <w:r>
              <w:t>Zimní</w:t>
            </w:r>
            <w:r w:rsidRPr="00857B9F">
              <w:t xml:space="preserve"> </w:t>
            </w:r>
            <w:r>
              <w:t>semest</w:t>
            </w:r>
            <w:r w:rsidRPr="00857B9F">
              <w:t>r</w:t>
            </w:r>
          </w:p>
        </w:tc>
      </w:tr>
      <w:tr w:rsidR="00594BEE" w:rsidTr="00CA614E">
        <w:tc>
          <w:tcPr>
            <w:tcW w:w="2551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Počet kreditů</w:t>
            </w:r>
          </w:p>
        </w:tc>
        <w:tc>
          <w:tcPr>
            <w:tcW w:w="567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594BEE" w:rsidRPr="00857B9F" w:rsidRDefault="00E17F3E" w:rsidP="00CA614E">
            <w:pPr>
              <w:spacing w:before="120" w:after="120"/>
            </w:pPr>
            <w:r>
              <w:t>2</w:t>
            </w:r>
          </w:p>
        </w:tc>
      </w:tr>
      <w:tr w:rsidR="00594BEE" w:rsidTr="00CA614E">
        <w:tc>
          <w:tcPr>
            <w:tcW w:w="2551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Forma výuky</w:t>
            </w:r>
          </w:p>
        </w:tc>
        <w:tc>
          <w:tcPr>
            <w:tcW w:w="567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594BEE" w:rsidRPr="00857B9F" w:rsidRDefault="00E17F3E" w:rsidP="00CA614E">
            <w:pPr>
              <w:spacing w:before="120" w:after="120"/>
            </w:pPr>
            <w:r>
              <w:t xml:space="preserve">přednáška </w:t>
            </w:r>
          </w:p>
        </w:tc>
      </w:tr>
      <w:tr w:rsidR="00594BEE" w:rsidTr="00CA614E">
        <w:tc>
          <w:tcPr>
            <w:tcW w:w="2551" w:type="dxa"/>
          </w:tcPr>
          <w:p w:rsidR="00594BEE" w:rsidRDefault="00594BEE" w:rsidP="00CA614E">
            <w:pPr>
              <w:pStyle w:val="Nadpis1"/>
            </w:pPr>
            <w:r>
              <w:t>Vyučující</w:t>
            </w:r>
          </w:p>
        </w:tc>
        <w:tc>
          <w:tcPr>
            <w:tcW w:w="567" w:type="dxa"/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5953" w:type="dxa"/>
          </w:tcPr>
          <w:p w:rsidR="00594BEE" w:rsidRPr="00857B9F" w:rsidRDefault="00594BEE" w:rsidP="00CA614E">
            <w:pPr>
              <w:spacing w:before="120" w:after="120"/>
            </w:pPr>
            <w:r>
              <w:t xml:space="preserve">Mgr. Kateřina Jeřábková, </w:t>
            </w:r>
            <w:proofErr w:type="spellStart"/>
            <w:r>
              <w:t>Ph.D</w:t>
            </w:r>
            <w:proofErr w:type="spellEnd"/>
            <w:r>
              <w:t>.</w:t>
            </w:r>
          </w:p>
        </w:tc>
      </w:tr>
    </w:tbl>
    <w:p w:rsidR="00594BEE" w:rsidRDefault="00594BEE" w:rsidP="00594BEE"/>
    <w:p w:rsidR="00594BEE" w:rsidRDefault="00594BEE" w:rsidP="00594BEE"/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30"/>
        <w:gridCol w:w="1200"/>
        <w:gridCol w:w="780"/>
        <w:gridCol w:w="5003"/>
        <w:gridCol w:w="1080"/>
        <w:gridCol w:w="577"/>
      </w:tblGrid>
      <w:tr w:rsidR="00594BEE" w:rsidTr="00CA614E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Výuka :</w:t>
            </w:r>
            <w:proofErr w:type="gramEnd"/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4BEE" w:rsidRDefault="00594BEE" w:rsidP="00CA614E">
            <w:pPr>
              <w:spacing w:before="120" w:after="120"/>
            </w:pPr>
            <w:r>
              <w:t>e-</w:t>
            </w:r>
            <w:proofErr w:type="spellStart"/>
            <w:r>
              <w:t>learningová</w:t>
            </w:r>
            <w:proofErr w:type="spellEnd"/>
          </w:p>
        </w:tc>
      </w:tr>
      <w:tr w:rsidR="00594BEE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BEE" w:rsidRDefault="00594BEE" w:rsidP="00CA614E">
            <w:pPr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Týden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BEE" w:rsidRDefault="00594BEE" w:rsidP="00CA614E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Téma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BEE" w:rsidRDefault="00594BEE" w:rsidP="00CA614E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Poč.hod.</w:t>
            </w:r>
          </w:p>
        </w:tc>
      </w:tr>
      <w:tr w:rsidR="00594BEE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BEE" w:rsidRDefault="00594BEE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BEE" w:rsidRPr="00D219BC" w:rsidRDefault="00594BEE" w:rsidP="00CA614E">
            <w:r w:rsidRPr="00D219BC">
              <w:t xml:space="preserve">Seznámení studentů s požadavky, podmínkami ukončení a doporučenou literaturou ke studiu.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BEE" w:rsidRDefault="00594BEE" w:rsidP="00CA614E">
            <w:pPr>
              <w:jc w:val="center"/>
            </w:pPr>
            <w:r>
              <w:t>1</w:t>
            </w:r>
          </w:p>
        </w:tc>
      </w:tr>
      <w:tr w:rsidR="00D219BC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D219BC" w:rsidP="00CA614E">
            <w:pPr>
              <w:jc w:val="center"/>
            </w:pPr>
            <w:r>
              <w:t>2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Pr="00D219BC" w:rsidRDefault="00D219BC" w:rsidP="00CA614E">
            <w:pPr>
              <w:snapToGrid w:val="0"/>
              <w:jc w:val="both"/>
            </w:pPr>
            <w:r w:rsidRPr="00D219BC">
              <w:t>Vymezení oboru speciální pedagogika, terminologie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1D2B13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D219BC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D219BC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Pr="00D219BC" w:rsidRDefault="00D219BC" w:rsidP="00CA614E">
            <w:pPr>
              <w:snapToGrid w:val="0"/>
              <w:jc w:val="both"/>
            </w:pPr>
            <w:r w:rsidRPr="00D219BC">
              <w:t xml:space="preserve">Postavení lidí se zdravotním postižením ve společnosti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1D2B13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D219BC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D219BC" w:rsidP="00CA614E">
            <w:pPr>
              <w:jc w:val="center"/>
            </w:pPr>
            <w:r>
              <w:t>4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Pr="00D219BC" w:rsidRDefault="00D219BC" w:rsidP="00CA614E">
            <w:pPr>
              <w:snapToGrid w:val="0"/>
              <w:jc w:val="both"/>
            </w:pPr>
            <w:r w:rsidRPr="00D219BC">
              <w:t>Postižení a právo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1D2B13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D219BC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D219BC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Pr="00D219BC" w:rsidRDefault="00D219BC" w:rsidP="00CA614E">
            <w:pPr>
              <w:snapToGrid w:val="0"/>
              <w:jc w:val="both"/>
            </w:pPr>
            <w:proofErr w:type="spellStart"/>
            <w:r w:rsidRPr="00D219BC">
              <w:t>Speciálněpedagogická</w:t>
            </w:r>
            <w:proofErr w:type="spellEnd"/>
            <w:r w:rsidRPr="00D219BC">
              <w:t xml:space="preserve"> diagnostika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1D2B13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D219BC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D219BC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Pr="00D219BC" w:rsidRDefault="00D219BC" w:rsidP="00CA614E">
            <w:pPr>
              <w:snapToGrid w:val="0"/>
              <w:jc w:val="both"/>
            </w:pPr>
            <w:proofErr w:type="spellStart"/>
            <w:r w:rsidRPr="00D219BC">
              <w:t>Speciálněpedagogické</w:t>
            </w:r>
            <w:proofErr w:type="spellEnd"/>
            <w:r w:rsidRPr="00D219BC">
              <w:t xml:space="preserve"> poradenství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1D2B13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  <w:tr w:rsidR="00D219BC" w:rsidTr="00CA61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A26FCF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</w:t>
            </w:r>
          </w:p>
        </w:tc>
        <w:tc>
          <w:tcPr>
            <w:tcW w:w="5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Pr="00D219BC" w:rsidRDefault="00D219BC" w:rsidP="00CA614E">
            <w:pPr>
              <w:snapToGrid w:val="0"/>
              <w:jc w:val="both"/>
            </w:pPr>
            <w:r w:rsidRPr="00D219BC">
              <w:t>Specifika komunikace osob s postižením nebo znevýhodněním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9BC" w:rsidRDefault="001D2B13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</w:tr>
    </w:tbl>
    <w:p w:rsidR="00594BEE" w:rsidRDefault="00594BEE" w:rsidP="00594BEE">
      <w:pPr>
        <w:rPr>
          <w:b/>
          <w:bCs/>
          <w:sz w:val="28"/>
          <w:szCs w:val="28"/>
        </w:rPr>
      </w:pPr>
    </w:p>
    <w:tbl>
      <w:tblPr>
        <w:tblW w:w="90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18"/>
        <w:gridCol w:w="5953"/>
      </w:tblGrid>
      <w:tr w:rsidR="00594BEE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Způsob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594BEE" w:rsidRDefault="00D219BC" w:rsidP="00CA614E">
            <w:pPr>
              <w:spacing w:before="120" w:after="120"/>
            </w:pPr>
            <w:r>
              <w:t>zápočet</w:t>
            </w:r>
          </w:p>
        </w:tc>
      </w:tr>
      <w:tr w:rsidR="00594BEE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Podmínky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594BEE" w:rsidRDefault="00594BEE" w:rsidP="00CA614E">
            <w:pPr>
              <w:spacing w:before="120" w:after="120"/>
            </w:pPr>
            <w:r>
              <w:t>Výuka bude probíhat e-</w:t>
            </w:r>
            <w:proofErr w:type="spellStart"/>
            <w:r>
              <w:t>learningovou</w:t>
            </w:r>
            <w:proofErr w:type="spellEnd"/>
            <w:r>
              <w:t xml:space="preserve"> formou. Na začátku semestru proběhne setkání se studenty, kde budou seznámeni s podmínkami studia.</w:t>
            </w:r>
          </w:p>
          <w:p w:rsidR="00A26FCF" w:rsidRDefault="00AF168B" w:rsidP="00A26FCF">
            <w:pPr>
              <w:spacing w:before="120" w:after="120"/>
            </w:pPr>
            <w:r>
              <w:t>Studentům budou zpřístupněny odpovídající kapitoly studijní opory</w:t>
            </w:r>
            <w:r w:rsidR="00A26FCF">
              <w:t xml:space="preserve"> v systému UNIFOR.</w:t>
            </w:r>
          </w:p>
          <w:p w:rsidR="00A26FCF" w:rsidRDefault="00A26FCF" w:rsidP="00A26FCF">
            <w:pPr>
              <w:spacing w:before="120" w:after="120"/>
            </w:pPr>
            <w:r>
              <w:t>Během semestru splní – v rámci systému UNIFOR – 3 úkoly.</w:t>
            </w:r>
          </w:p>
          <w:p w:rsidR="004235BF" w:rsidRDefault="004235BF" w:rsidP="00A26FCF">
            <w:pPr>
              <w:spacing w:before="120" w:after="120"/>
            </w:pPr>
            <w:r>
              <w:t>Splnění podmínek z cvičení.</w:t>
            </w:r>
          </w:p>
          <w:p w:rsidR="00594BEE" w:rsidRDefault="00AB1AE4" w:rsidP="00A26FCF">
            <w:pPr>
              <w:spacing w:before="120" w:after="120"/>
            </w:pPr>
            <w:r>
              <w:t>Zápočtový test.</w:t>
            </w:r>
          </w:p>
        </w:tc>
      </w:tr>
      <w:tr w:rsidR="00594BEE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594BEE" w:rsidRDefault="00594BEE" w:rsidP="00CA614E">
            <w:pPr>
              <w:spacing w:before="120" w:after="120"/>
              <w:rPr>
                <w:b/>
                <w:bCs/>
                <w:sz w:val="28"/>
                <w:szCs w:val="28"/>
                <w:lang w:val="fr-FR"/>
              </w:rPr>
            </w:pPr>
            <w:r>
              <w:rPr>
                <w:b/>
                <w:bCs/>
                <w:sz w:val="28"/>
                <w:szCs w:val="28"/>
                <w:lang w:val="fr-FR"/>
              </w:rPr>
              <w:t>Doporučená literatura 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594BEE" w:rsidRPr="00381B28" w:rsidRDefault="00594BEE" w:rsidP="00CA614E">
            <w:pPr>
              <w:spacing w:before="120" w:after="120"/>
              <w:jc w:val="both"/>
            </w:pPr>
          </w:p>
        </w:tc>
      </w:tr>
    </w:tbl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FISCHER, S.; ŠKODA, J. Speciální pedagogika. Edukace a rozvoj osob se somatickým, psychickým a sociálním znevýhodněním.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Triton, 2008. ISBN 978-80-7387-014-0.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lastRenderedPageBreak/>
        <w:t xml:space="preserve">JESENSKÝ, J. Základy komprehenzivní speciální pedagogiky.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Hradec Králové: </w:t>
      </w:r>
      <w:proofErr w:type="spellStart"/>
      <w:r w:rsidRPr="00CA5B9C">
        <w:rPr>
          <w:sz w:val="20"/>
          <w:szCs w:val="20"/>
        </w:rPr>
        <w:t>Gaudeamus</w:t>
      </w:r>
      <w:proofErr w:type="spellEnd"/>
      <w:r w:rsidRPr="00CA5B9C">
        <w:rPr>
          <w:sz w:val="20"/>
          <w:szCs w:val="20"/>
        </w:rPr>
        <w:t>, 2000. ISBN 80-7041-196-1 (brož.).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KYSUČAN, J.; KUJA, J. Kapitoly z teoretických základů speciální pedagogiky.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Olomouc: UP, 1996. ISBN 80-7067-677-9 (brož).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MICHALÍK, J. Obecné podmínky školské integrace v České republice. In MÜLLER, O. </w:t>
      </w:r>
      <w:proofErr w:type="spellStart"/>
      <w:r w:rsidRPr="00CA5B9C">
        <w:rPr>
          <w:sz w:val="20"/>
          <w:szCs w:val="20"/>
        </w:rPr>
        <w:t>et</w:t>
      </w:r>
      <w:proofErr w:type="spellEnd"/>
      <w:r w:rsidRPr="00CA5B9C">
        <w:rPr>
          <w:sz w:val="20"/>
          <w:szCs w:val="20"/>
        </w:rPr>
        <w:t xml:space="preserve"> </w:t>
      </w:r>
      <w:proofErr w:type="spellStart"/>
      <w:r w:rsidRPr="00CA5B9C">
        <w:rPr>
          <w:sz w:val="20"/>
          <w:szCs w:val="20"/>
        </w:rPr>
        <w:t>al</w:t>
      </w:r>
      <w:proofErr w:type="spellEnd"/>
      <w:r w:rsidRPr="00CA5B9C">
        <w:rPr>
          <w:sz w:val="20"/>
          <w:szCs w:val="20"/>
        </w:rPr>
        <w:t xml:space="preserve">. Dítě se specifickými vzdělávacími potřebami v běžné škole.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Olomouc: UP, 2001. ISBN 80-244-0231-9 (brož.).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RENOTIÉROVÁ, M. Speciální pedagogika – teoretická východiska. In RENOTIÉROVÁ, M.; LUDÍKOVÁ, L. </w:t>
      </w:r>
      <w:proofErr w:type="spellStart"/>
      <w:r w:rsidRPr="00CA5B9C">
        <w:rPr>
          <w:sz w:val="20"/>
          <w:szCs w:val="20"/>
        </w:rPr>
        <w:t>et</w:t>
      </w:r>
      <w:proofErr w:type="spellEnd"/>
      <w:r w:rsidRPr="00CA5B9C">
        <w:rPr>
          <w:sz w:val="20"/>
          <w:szCs w:val="20"/>
        </w:rPr>
        <w:t xml:space="preserve"> </w:t>
      </w:r>
      <w:proofErr w:type="spellStart"/>
      <w:r w:rsidRPr="00CA5B9C">
        <w:rPr>
          <w:sz w:val="20"/>
          <w:szCs w:val="20"/>
        </w:rPr>
        <w:t>al</w:t>
      </w:r>
      <w:proofErr w:type="spellEnd"/>
      <w:r w:rsidRPr="00CA5B9C">
        <w:rPr>
          <w:sz w:val="20"/>
          <w:szCs w:val="20"/>
        </w:rPr>
        <w:t xml:space="preserve">. Speciální pedagogika. 4.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Olomouc: UP, 2006. ISBN 80-244-1475-9 (brož.).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>RŮŽIČKOVÁ, V. Soudobé trendy v péči o osoby se specifickými potřebami. In LUDÍKOVÁ, L. (</w:t>
      </w:r>
      <w:proofErr w:type="spellStart"/>
      <w:r w:rsidRPr="00CA5B9C">
        <w:rPr>
          <w:sz w:val="20"/>
          <w:szCs w:val="20"/>
        </w:rPr>
        <w:t>ed</w:t>
      </w:r>
      <w:proofErr w:type="spellEnd"/>
      <w:r w:rsidRPr="00CA5B9C">
        <w:rPr>
          <w:sz w:val="20"/>
          <w:szCs w:val="20"/>
        </w:rPr>
        <w:t>.) Základy speciální pedagogiky. 1.vyd. Olomouc: UP, 2006. ISBN 80-244-1479-1.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SLOWÍK, J. Speciální pedagogika.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Praha: </w:t>
      </w:r>
      <w:proofErr w:type="spellStart"/>
      <w:r w:rsidRPr="00CA5B9C">
        <w:rPr>
          <w:sz w:val="20"/>
          <w:szCs w:val="20"/>
        </w:rPr>
        <w:t>Grada</w:t>
      </w:r>
      <w:proofErr w:type="spellEnd"/>
      <w:r w:rsidRPr="00CA5B9C">
        <w:rPr>
          <w:sz w:val="20"/>
          <w:szCs w:val="20"/>
        </w:rPr>
        <w:t xml:space="preserve">, 2007. ISBN 978-80-247-1733-3 (brož.).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SOVÁK, M. Nárys speciální pedagogiky. 4., </w:t>
      </w:r>
      <w:proofErr w:type="spellStart"/>
      <w:r w:rsidRPr="00CA5B9C">
        <w:rPr>
          <w:sz w:val="20"/>
          <w:szCs w:val="20"/>
        </w:rPr>
        <w:t>upr</w:t>
      </w:r>
      <w:proofErr w:type="spellEnd"/>
      <w:r w:rsidRPr="00CA5B9C">
        <w:rPr>
          <w:sz w:val="20"/>
          <w:szCs w:val="20"/>
        </w:rPr>
        <w:t xml:space="preserve">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Praha: SPN, 1980.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VAŠEK, Š. Základy </w:t>
      </w:r>
      <w:proofErr w:type="spellStart"/>
      <w:r w:rsidRPr="00CA5B9C">
        <w:rPr>
          <w:sz w:val="20"/>
          <w:szCs w:val="20"/>
        </w:rPr>
        <w:t>špeciálnej</w:t>
      </w:r>
      <w:proofErr w:type="spellEnd"/>
      <w:r w:rsidRPr="00CA5B9C">
        <w:rPr>
          <w:sz w:val="20"/>
          <w:szCs w:val="20"/>
        </w:rPr>
        <w:t xml:space="preserve"> pedagogiky.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Praha: VŠ J. A. Komenského, 2005. ISBN 80-86723-13-5 (brož.).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ČÁLEK, O. Akceptace vady jako produkt sociálních vztahů postiženého jedince.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Praha: Svaz invalidů, 1988. 151 s.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SCHARSACH, H. Lékaři a Nacismus.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Themis, 2001. 223 s. ISBN 80-85821-90-7.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Keller, J. Předsudek. Velký sociologický slovník.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Praha: Karolinum, 1996. 875 s. ISBN 80-7184-311-3.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MICHALÍK, J. </w:t>
      </w:r>
      <w:proofErr w:type="spellStart"/>
      <w:r w:rsidRPr="00CA5B9C">
        <w:rPr>
          <w:sz w:val="20"/>
          <w:szCs w:val="20"/>
        </w:rPr>
        <w:t>et</w:t>
      </w:r>
      <w:proofErr w:type="spellEnd"/>
      <w:r w:rsidRPr="00CA5B9C">
        <w:rPr>
          <w:sz w:val="20"/>
          <w:szCs w:val="20"/>
        </w:rPr>
        <w:t xml:space="preserve"> </w:t>
      </w:r>
      <w:proofErr w:type="spellStart"/>
      <w:r w:rsidRPr="00CA5B9C">
        <w:rPr>
          <w:sz w:val="20"/>
          <w:szCs w:val="20"/>
        </w:rPr>
        <w:t>al</w:t>
      </w:r>
      <w:proofErr w:type="spellEnd"/>
      <w:r w:rsidRPr="00CA5B9C">
        <w:rPr>
          <w:sz w:val="20"/>
          <w:szCs w:val="20"/>
        </w:rPr>
        <w:t xml:space="preserve">. Občané se zdravotním postižením a státní správa.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Olomouc: Univerzita Palackého, 2005. 268 s. ISBN 80-244-1168-7.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NOVOSAD, L. Poradenství pro osoby se zdravotním a sociálním znevýhodněním.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Portál, 2009. 269 s. ISBN 978-80-7367-509-7.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Výsledky výběrového šetření zdravotně postižených osob za rok 2007 [online]. Praha: Český statistický úřad, 2008 [cit. 2010-03-14].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CHRÁSKA, M. </w:t>
      </w:r>
      <w:r w:rsidRPr="00CA5B9C">
        <w:rPr>
          <w:i/>
          <w:iCs/>
          <w:sz w:val="20"/>
          <w:szCs w:val="20"/>
        </w:rPr>
        <w:t>Metody pedagogického výzkumu.</w:t>
      </w:r>
      <w:r w:rsidRPr="00CA5B9C">
        <w:rPr>
          <w:sz w:val="20"/>
          <w:szCs w:val="20"/>
        </w:rPr>
        <w:t xml:space="preserve">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Praha: </w:t>
      </w:r>
      <w:proofErr w:type="spellStart"/>
      <w:r w:rsidRPr="00CA5B9C">
        <w:rPr>
          <w:sz w:val="20"/>
          <w:szCs w:val="20"/>
        </w:rPr>
        <w:t>Grada</w:t>
      </w:r>
      <w:proofErr w:type="spellEnd"/>
      <w:r w:rsidRPr="00CA5B9C">
        <w:rPr>
          <w:sz w:val="20"/>
          <w:szCs w:val="20"/>
        </w:rPr>
        <w:t>, 2007. 265 s. ISBN 987-80-247-1369-4.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PRUCHA, J.; WALTROVÁ E.; MAREŠ, J. </w:t>
      </w:r>
      <w:r w:rsidRPr="00CA5B9C">
        <w:rPr>
          <w:i/>
          <w:iCs/>
          <w:sz w:val="20"/>
          <w:szCs w:val="20"/>
        </w:rPr>
        <w:t>Pedagogický slovník.</w:t>
      </w:r>
      <w:r w:rsidRPr="00CA5B9C">
        <w:rPr>
          <w:sz w:val="20"/>
          <w:szCs w:val="20"/>
        </w:rPr>
        <w:t xml:space="preserve">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Portál, 1995. 292 s. ISBN 80-7178-029-4.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VALENTA, M.; MŰLLER, O. </w:t>
      </w:r>
      <w:proofErr w:type="spellStart"/>
      <w:r w:rsidRPr="00CA5B9C">
        <w:rPr>
          <w:sz w:val="20"/>
          <w:szCs w:val="20"/>
        </w:rPr>
        <w:t>et</w:t>
      </w:r>
      <w:proofErr w:type="spellEnd"/>
      <w:r w:rsidRPr="00CA5B9C">
        <w:rPr>
          <w:sz w:val="20"/>
          <w:szCs w:val="20"/>
        </w:rPr>
        <w:t xml:space="preserve"> </w:t>
      </w:r>
      <w:proofErr w:type="spellStart"/>
      <w:r w:rsidRPr="00CA5B9C">
        <w:rPr>
          <w:sz w:val="20"/>
          <w:szCs w:val="20"/>
        </w:rPr>
        <w:t>al</w:t>
      </w:r>
      <w:proofErr w:type="spellEnd"/>
      <w:r w:rsidRPr="00CA5B9C">
        <w:rPr>
          <w:sz w:val="20"/>
          <w:szCs w:val="20"/>
        </w:rPr>
        <w:t xml:space="preserve">. </w:t>
      </w:r>
      <w:proofErr w:type="spellStart"/>
      <w:r w:rsidRPr="00CA5B9C">
        <w:rPr>
          <w:i/>
          <w:iCs/>
          <w:sz w:val="20"/>
          <w:szCs w:val="20"/>
        </w:rPr>
        <w:t>Psychopedie</w:t>
      </w:r>
      <w:proofErr w:type="spellEnd"/>
      <w:r w:rsidRPr="00CA5B9C">
        <w:rPr>
          <w:i/>
          <w:iCs/>
          <w:sz w:val="20"/>
          <w:szCs w:val="20"/>
        </w:rPr>
        <w:t>.</w:t>
      </w:r>
      <w:r w:rsidRPr="00CA5B9C">
        <w:rPr>
          <w:sz w:val="20"/>
          <w:szCs w:val="20"/>
        </w:rPr>
        <w:t xml:space="preserve"> 3., </w:t>
      </w:r>
      <w:proofErr w:type="spellStart"/>
      <w:r w:rsidRPr="00CA5B9C">
        <w:rPr>
          <w:sz w:val="20"/>
          <w:szCs w:val="20"/>
        </w:rPr>
        <w:t>aktualiz</w:t>
      </w:r>
      <w:proofErr w:type="spellEnd"/>
      <w:r w:rsidRPr="00CA5B9C">
        <w:rPr>
          <w:sz w:val="20"/>
          <w:szCs w:val="20"/>
        </w:rPr>
        <w:t xml:space="preserve">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Parta, 2007. 386 s. ISBN 987-80-7320-099-2.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VAŠEK, Š. </w:t>
      </w:r>
      <w:proofErr w:type="spellStart"/>
      <w:r w:rsidRPr="00CA5B9C">
        <w:rPr>
          <w:i/>
          <w:iCs/>
          <w:sz w:val="20"/>
          <w:szCs w:val="20"/>
        </w:rPr>
        <w:t>Špeciálnopedagogická</w:t>
      </w:r>
      <w:proofErr w:type="spellEnd"/>
      <w:r w:rsidRPr="00CA5B9C">
        <w:rPr>
          <w:i/>
          <w:iCs/>
          <w:sz w:val="20"/>
          <w:szCs w:val="20"/>
        </w:rPr>
        <w:t xml:space="preserve"> diagnostika.</w:t>
      </w:r>
      <w:r w:rsidRPr="00CA5B9C">
        <w:rPr>
          <w:sz w:val="20"/>
          <w:szCs w:val="20"/>
        </w:rPr>
        <w:t xml:space="preserve">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Bratislava: SPN, 1991. 167 s. ISBN 80-08-00396-0.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SVOBODA, M. </w:t>
      </w:r>
      <w:proofErr w:type="spellStart"/>
      <w:r w:rsidRPr="00CA5B9C">
        <w:rPr>
          <w:sz w:val="20"/>
          <w:szCs w:val="20"/>
        </w:rPr>
        <w:t>et</w:t>
      </w:r>
      <w:proofErr w:type="spellEnd"/>
      <w:r w:rsidRPr="00CA5B9C">
        <w:rPr>
          <w:sz w:val="20"/>
          <w:szCs w:val="20"/>
        </w:rPr>
        <w:t xml:space="preserve"> </w:t>
      </w:r>
      <w:proofErr w:type="spellStart"/>
      <w:r w:rsidRPr="00CA5B9C">
        <w:rPr>
          <w:sz w:val="20"/>
          <w:szCs w:val="20"/>
        </w:rPr>
        <w:t>al</w:t>
      </w:r>
      <w:proofErr w:type="spellEnd"/>
      <w:r w:rsidRPr="00CA5B9C">
        <w:rPr>
          <w:sz w:val="20"/>
          <w:szCs w:val="20"/>
        </w:rPr>
        <w:t xml:space="preserve">. </w:t>
      </w:r>
      <w:r w:rsidRPr="00CA5B9C">
        <w:rPr>
          <w:i/>
          <w:iCs/>
          <w:sz w:val="20"/>
          <w:szCs w:val="20"/>
        </w:rPr>
        <w:t>Psychodiagnostika dětí a dospívajících.</w:t>
      </w:r>
      <w:r w:rsidRPr="00CA5B9C">
        <w:rPr>
          <w:sz w:val="20"/>
          <w:szCs w:val="20"/>
        </w:rPr>
        <w:t xml:space="preserve">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Portál, 2001. 791 s. ISBN 80-7178-545-8.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DRAPELA, V. J.; HRABAL, V. </w:t>
      </w:r>
      <w:proofErr w:type="spellStart"/>
      <w:r w:rsidRPr="00CA5B9C">
        <w:rPr>
          <w:sz w:val="20"/>
          <w:szCs w:val="20"/>
        </w:rPr>
        <w:t>et</w:t>
      </w:r>
      <w:proofErr w:type="spellEnd"/>
      <w:r w:rsidRPr="00CA5B9C">
        <w:rPr>
          <w:sz w:val="20"/>
          <w:szCs w:val="20"/>
        </w:rPr>
        <w:t xml:space="preserve"> </w:t>
      </w:r>
      <w:proofErr w:type="spellStart"/>
      <w:r w:rsidRPr="00CA5B9C">
        <w:rPr>
          <w:sz w:val="20"/>
          <w:szCs w:val="20"/>
        </w:rPr>
        <w:t>al</w:t>
      </w:r>
      <w:proofErr w:type="spellEnd"/>
      <w:r w:rsidRPr="00CA5B9C">
        <w:rPr>
          <w:sz w:val="20"/>
          <w:szCs w:val="20"/>
        </w:rPr>
        <w:t xml:space="preserve">. </w:t>
      </w:r>
      <w:r w:rsidRPr="00CA5B9C">
        <w:rPr>
          <w:i/>
          <w:iCs/>
          <w:sz w:val="20"/>
          <w:szCs w:val="20"/>
        </w:rPr>
        <w:t>Vybrané poradenské směry: teorie a strategie.</w:t>
      </w:r>
      <w:r w:rsidRPr="00CA5B9C">
        <w:rPr>
          <w:sz w:val="20"/>
          <w:szCs w:val="20"/>
        </w:rPr>
        <w:t xml:space="preserve">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UK, 1995. ISBN 80-7184-011-4.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GABURA, J.; PRUŽINSKÁ, J. </w:t>
      </w:r>
      <w:r w:rsidRPr="00CA5B9C">
        <w:rPr>
          <w:i/>
          <w:iCs/>
          <w:sz w:val="20"/>
          <w:szCs w:val="20"/>
        </w:rPr>
        <w:t>Poradenský proces.</w:t>
      </w:r>
      <w:r w:rsidRPr="00CA5B9C">
        <w:rPr>
          <w:sz w:val="20"/>
          <w:szCs w:val="20"/>
        </w:rPr>
        <w:t xml:space="preserve">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Praha: Sociologické nakladatelství, 1995. 147 s. ISBN 80-85850-10-9.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proofErr w:type="spellStart"/>
      <w:r w:rsidRPr="00CA5B9C">
        <w:rPr>
          <w:sz w:val="20"/>
          <w:szCs w:val="20"/>
        </w:rPr>
        <w:t>Hadj</w:t>
      </w:r>
      <w:proofErr w:type="spellEnd"/>
      <w:r w:rsidRPr="00CA5B9C">
        <w:rPr>
          <w:sz w:val="20"/>
          <w:szCs w:val="20"/>
        </w:rPr>
        <w:t xml:space="preserve"> </w:t>
      </w:r>
      <w:proofErr w:type="spellStart"/>
      <w:r w:rsidRPr="00CA5B9C">
        <w:rPr>
          <w:sz w:val="20"/>
          <w:szCs w:val="20"/>
        </w:rPr>
        <w:t>Moussová</w:t>
      </w:r>
      <w:proofErr w:type="spellEnd"/>
      <w:r w:rsidRPr="00CA5B9C">
        <w:rPr>
          <w:sz w:val="20"/>
          <w:szCs w:val="20"/>
        </w:rPr>
        <w:t xml:space="preserve">, Z. </w:t>
      </w:r>
      <w:r w:rsidRPr="00CA5B9C">
        <w:rPr>
          <w:i/>
          <w:iCs/>
          <w:sz w:val="20"/>
          <w:szCs w:val="20"/>
        </w:rPr>
        <w:t>Úvod do speciálního poradenství.</w:t>
      </w:r>
      <w:r w:rsidRPr="00CA5B9C">
        <w:rPr>
          <w:sz w:val="20"/>
          <w:szCs w:val="20"/>
        </w:rPr>
        <w:t xml:space="preserve">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Liberec: Technická univerzita v Liberci, 2002. 77 s. ISBN 80-7083-659-8.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KOPŘIVA, J. </w:t>
      </w:r>
      <w:r w:rsidRPr="00CA5B9C">
        <w:rPr>
          <w:i/>
          <w:iCs/>
          <w:sz w:val="20"/>
          <w:szCs w:val="20"/>
        </w:rPr>
        <w:t>Lidský vztah jako součást profese.</w:t>
      </w:r>
      <w:r w:rsidRPr="00CA5B9C">
        <w:rPr>
          <w:sz w:val="20"/>
          <w:szCs w:val="20"/>
        </w:rPr>
        <w:t xml:space="preserve"> 5.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Portál, 2006. 147 s. ISBN 80-7367-181-6.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MATĚJČEK, Z. </w:t>
      </w:r>
      <w:r w:rsidRPr="00CA5B9C">
        <w:rPr>
          <w:i/>
          <w:iCs/>
          <w:sz w:val="20"/>
          <w:szCs w:val="20"/>
        </w:rPr>
        <w:t>Dítě a rodina v psychologickém poradenství.</w:t>
      </w:r>
      <w:r w:rsidRPr="00CA5B9C">
        <w:rPr>
          <w:sz w:val="20"/>
          <w:szCs w:val="20"/>
        </w:rPr>
        <w:t xml:space="preserve">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SPN, 1992. ISBN 80-04-25236-2.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>Metodický pokyn upřesňující podmínky činnosti středisek výchovné péče ze dne 29. června 2007.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MICHALÍK, J. </w:t>
      </w:r>
      <w:r w:rsidRPr="00CA5B9C">
        <w:rPr>
          <w:i/>
          <w:iCs/>
          <w:sz w:val="20"/>
          <w:szCs w:val="20"/>
        </w:rPr>
        <w:t>Poradenství uživatelům sociálních služeb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Olomouc: Výzkumné centrum integrace zdravotně postižených – sekce vzdělávání, 2008. 142 s. ISBN 978-80-903658-2-7.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NOVOSAD, L. Poradenství pro osoby se zdravotním a sociálním znevýhodněním.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Portál, 2009. 269 s. ISBN 978-80-7367-509-7.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>Příkaz ministryně školství, mládeže a tělovýchovy č. 21/2007 k činnosti středisek výchovné péče.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ÚLEHLA, I. </w:t>
      </w:r>
      <w:r w:rsidRPr="00CA5B9C">
        <w:rPr>
          <w:i/>
          <w:iCs/>
          <w:sz w:val="20"/>
          <w:szCs w:val="20"/>
        </w:rPr>
        <w:t>Umění pomáhat.</w:t>
      </w:r>
      <w:r w:rsidRPr="00CA5B9C">
        <w:rPr>
          <w:sz w:val="20"/>
          <w:szCs w:val="20"/>
        </w:rPr>
        <w:t xml:space="preserve"> 2.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 Sociologické nakladatelství, 2005. 128 s. ISBN 80-86429-36-9.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i/>
          <w:iCs/>
          <w:sz w:val="20"/>
          <w:szCs w:val="20"/>
        </w:rPr>
        <w:t>Vyhláška č. 72/2005 Sb., o poskytování poradenských služeb ve školách a školských poradenských zařízeních</w:t>
      </w:r>
      <w:r w:rsidRPr="00CA5B9C">
        <w:rPr>
          <w:sz w:val="20"/>
          <w:szCs w:val="20"/>
        </w:rPr>
        <w:t>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i/>
          <w:iCs/>
          <w:sz w:val="20"/>
          <w:szCs w:val="20"/>
        </w:rPr>
        <w:t>Vyhláška č. 73/2005 Sb., o vzdělávání dětí, žáků a studentů se specifickými potřebami a dětí, žáků a studentů mimořádně nadaných</w:t>
      </w:r>
      <w:r w:rsidRPr="00CA5B9C">
        <w:rPr>
          <w:sz w:val="20"/>
          <w:szCs w:val="20"/>
        </w:rPr>
        <w:t>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i/>
          <w:iCs/>
          <w:sz w:val="20"/>
          <w:szCs w:val="20"/>
        </w:rPr>
        <w:t>Vyhláška č. 458/2005 Sb., kterou se upravují podrobnosti o organizaci výchovně- vzdělávací péče ve střediscích výchovné péče</w:t>
      </w:r>
      <w:r w:rsidRPr="00CA5B9C">
        <w:rPr>
          <w:sz w:val="20"/>
          <w:szCs w:val="20"/>
        </w:rPr>
        <w:t>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i/>
          <w:iCs/>
          <w:sz w:val="20"/>
          <w:szCs w:val="20"/>
        </w:rPr>
        <w:t>Zákon č. 561/2004 Sb., o předškolním, základním, středním, vyšším odborném a jiném vzdělávání (školský zákon).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i/>
          <w:iCs/>
          <w:sz w:val="20"/>
          <w:szCs w:val="20"/>
        </w:rPr>
        <w:lastRenderedPageBreak/>
        <w:t>Zákon č. 109/2002 Sb., o výkonu ústavní výchovy nebo ochranné výchovy ve školských zařízeních a o preventivně výchovné péči ve školských zařízeních a o změně dalších zákonů</w:t>
      </w:r>
      <w:r w:rsidRPr="00CA5B9C">
        <w:rPr>
          <w:sz w:val="20"/>
          <w:szCs w:val="20"/>
        </w:rPr>
        <w:t>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i/>
          <w:iCs/>
          <w:sz w:val="20"/>
          <w:szCs w:val="20"/>
        </w:rPr>
        <w:t>Zákon č. 101/2000 Sb., o ochraně osobních údajů</w:t>
      </w:r>
      <w:r w:rsidRPr="00CA5B9C">
        <w:rPr>
          <w:sz w:val="20"/>
          <w:szCs w:val="20"/>
        </w:rPr>
        <w:t>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FINKOVÁ, D.; LUDÍKOVÁ, L.; RŮŽIČKOVÁ, V. </w:t>
      </w:r>
      <w:r w:rsidRPr="00CA5B9C">
        <w:rPr>
          <w:i/>
          <w:iCs/>
          <w:sz w:val="20"/>
          <w:szCs w:val="20"/>
        </w:rPr>
        <w:t>Speciální pedagogika osob se zrakovým postižením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Olomouc: VUP, 2007. ISBN 978-80-244-1857-5.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HANÁKOVÁ, A. Pacienti s tělesným postižením. In </w:t>
      </w:r>
      <w:r w:rsidRPr="00CA5B9C">
        <w:rPr>
          <w:i/>
          <w:iCs/>
          <w:sz w:val="20"/>
          <w:szCs w:val="20"/>
        </w:rPr>
        <w:t>Efektivní komunikace s pacienty, příbuznými a blízkými osobami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Olomouc: VCIZP, 2011. 28 s. ISBN 978-80-903-658-3-4.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JANKOVSKÝ, J. </w:t>
      </w:r>
      <w:r w:rsidRPr="00CA5B9C">
        <w:rPr>
          <w:i/>
          <w:iCs/>
          <w:sz w:val="20"/>
          <w:szCs w:val="20"/>
        </w:rPr>
        <w:t>Ucelená rehabilitace dětí s tělesným a kombinovaným postižením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Triton, 2001. ISBN 10-80-7254-192-7.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Kolektiv autorů. </w:t>
      </w:r>
      <w:r w:rsidRPr="00CA5B9C">
        <w:rPr>
          <w:i/>
          <w:iCs/>
          <w:sz w:val="20"/>
          <w:szCs w:val="20"/>
        </w:rPr>
        <w:t>Specifika komunikace osob se zdravotním postižením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Olomouc: UP Olomouc, 2008. ISBN 978-80-244-1935-0.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LANGER, J. Pacienti se zrakovým postižením. In </w:t>
      </w:r>
      <w:r w:rsidRPr="00CA5B9C">
        <w:rPr>
          <w:i/>
          <w:iCs/>
          <w:sz w:val="20"/>
          <w:szCs w:val="20"/>
        </w:rPr>
        <w:t>Efektivní komunikace s pacienty, příbuznými a blízkými osobami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Olomouc: VCIZP, 2011. ISBN 978-80903658-3-4.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>STEJSKALOVÁ, K. Komunikace a osoby se zrakovým postižením. In JURKOVIČOVÁ, P. (</w:t>
      </w:r>
      <w:proofErr w:type="spellStart"/>
      <w:r w:rsidRPr="00CA5B9C">
        <w:rPr>
          <w:sz w:val="20"/>
          <w:szCs w:val="20"/>
        </w:rPr>
        <w:t>ed</w:t>
      </w:r>
      <w:proofErr w:type="spellEnd"/>
      <w:r w:rsidRPr="00CA5B9C">
        <w:rPr>
          <w:sz w:val="20"/>
          <w:szCs w:val="20"/>
        </w:rPr>
        <w:t xml:space="preserve">.) </w:t>
      </w:r>
      <w:proofErr w:type="spellStart"/>
      <w:r w:rsidRPr="00CA5B9C">
        <w:rPr>
          <w:sz w:val="20"/>
          <w:szCs w:val="20"/>
        </w:rPr>
        <w:t>at</w:t>
      </w:r>
      <w:proofErr w:type="spellEnd"/>
      <w:r w:rsidRPr="00CA5B9C">
        <w:rPr>
          <w:sz w:val="20"/>
          <w:szCs w:val="20"/>
        </w:rPr>
        <w:t xml:space="preserve"> </w:t>
      </w:r>
      <w:proofErr w:type="spellStart"/>
      <w:r w:rsidRPr="00CA5B9C">
        <w:rPr>
          <w:sz w:val="20"/>
          <w:szCs w:val="20"/>
        </w:rPr>
        <w:t>al</w:t>
      </w:r>
      <w:proofErr w:type="spellEnd"/>
      <w:r w:rsidRPr="00CA5B9C">
        <w:rPr>
          <w:sz w:val="20"/>
          <w:szCs w:val="20"/>
        </w:rPr>
        <w:t xml:space="preserve">. </w:t>
      </w:r>
      <w:r w:rsidRPr="00CA5B9C">
        <w:rPr>
          <w:i/>
          <w:iCs/>
          <w:sz w:val="20"/>
          <w:szCs w:val="20"/>
        </w:rPr>
        <w:t>Komunikace a lidé se smyslovým postižením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Olomouc: Univerzita Palackého v Olomouci, 2010. ISBN 978-80-244-2649-5.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STEJSKALOVÁ, K. Pacienti se zrakovým postižením. In </w:t>
      </w:r>
      <w:r w:rsidRPr="00CA5B9C">
        <w:rPr>
          <w:i/>
          <w:iCs/>
          <w:sz w:val="20"/>
          <w:szCs w:val="20"/>
        </w:rPr>
        <w:t>Efektivní komunikace s pacienty, příbuznými a blízkými osobami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Olomouc: VCIZP, 2011. ISBN 978-80903658-3-4.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STRNADOVÁ, V. </w:t>
      </w:r>
      <w:r w:rsidRPr="00CA5B9C">
        <w:rPr>
          <w:i/>
          <w:iCs/>
          <w:sz w:val="20"/>
          <w:szCs w:val="20"/>
        </w:rPr>
        <w:t>Hádej, co říkám, aneb Odezírání je nejisté umění</w:t>
      </w:r>
      <w:r w:rsidRPr="00CA5B9C">
        <w:rPr>
          <w:sz w:val="20"/>
          <w:szCs w:val="20"/>
        </w:rPr>
        <w:t xml:space="preserve">. 2.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ASNEP, 2001. ISBN 80-903035-0-1.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ŠVARCOVÁ, I. </w:t>
      </w:r>
      <w:r w:rsidRPr="00CA5B9C">
        <w:rPr>
          <w:i/>
          <w:iCs/>
          <w:sz w:val="20"/>
          <w:szCs w:val="20"/>
        </w:rPr>
        <w:t>Mentální retardace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 Praha: Portál, 2006. ISBN 80-7367-060-7.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VÁGNEROVÁ, M. </w:t>
      </w:r>
      <w:r w:rsidRPr="00CA5B9C">
        <w:rPr>
          <w:i/>
          <w:iCs/>
          <w:sz w:val="20"/>
          <w:szCs w:val="20"/>
        </w:rPr>
        <w:t>Psychopatologie pro pomáhající profese.</w:t>
      </w:r>
      <w:r w:rsidRPr="00CA5B9C">
        <w:rPr>
          <w:sz w:val="20"/>
          <w:szCs w:val="20"/>
        </w:rPr>
        <w:t xml:space="preserve"> 4., </w:t>
      </w:r>
      <w:proofErr w:type="spellStart"/>
      <w:proofErr w:type="gramStart"/>
      <w:r w:rsidRPr="00CA5B9C">
        <w:rPr>
          <w:sz w:val="20"/>
          <w:szCs w:val="20"/>
        </w:rPr>
        <w:t>rozš</w:t>
      </w:r>
      <w:proofErr w:type="spellEnd"/>
      <w:r w:rsidRPr="00CA5B9C">
        <w:rPr>
          <w:sz w:val="20"/>
          <w:szCs w:val="20"/>
        </w:rPr>
        <w:t xml:space="preserve">. a </w:t>
      </w:r>
      <w:proofErr w:type="spellStart"/>
      <w:r w:rsidRPr="00CA5B9C">
        <w:rPr>
          <w:sz w:val="20"/>
          <w:szCs w:val="20"/>
        </w:rPr>
        <w:t>přeprac</w:t>
      </w:r>
      <w:proofErr w:type="spellEnd"/>
      <w:proofErr w:type="gramEnd"/>
      <w:r w:rsidRPr="00CA5B9C">
        <w:rPr>
          <w:sz w:val="20"/>
          <w:szCs w:val="20"/>
        </w:rPr>
        <w:t xml:space="preserve">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>. Praha: Portál, 2008. ISBN 978-80-7367-414-4.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VALENTA, M. Pacienti s mentálním postižením a s demencí. In </w:t>
      </w:r>
      <w:r w:rsidRPr="00CA5B9C">
        <w:rPr>
          <w:i/>
          <w:iCs/>
          <w:sz w:val="20"/>
          <w:szCs w:val="20"/>
        </w:rPr>
        <w:t>Efektivní komunikace s pacienty, příbuznými a blízkými osobami</w:t>
      </w:r>
      <w:r w:rsidRPr="00CA5B9C">
        <w:rPr>
          <w:sz w:val="20"/>
          <w:szCs w:val="20"/>
        </w:rPr>
        <w:t xml:space="preserve">. 1. </w:t>
      </w:r>
      <w:proofErr w:type="spellStart"/>
      <w:r w:rsidRPr="00CA5B9C">
        <w:rPr>
          <w:sz w:val="20"/>
          <w:szCs w:val="20"/>
        </w:rPr>
        <w:t>vyd</w:t>
      </w:r>
      <w:proofErr w:type="spellEnd"/>
      <w:r w:rsidRPr="00CA5B9C">
        <w:rPr>
          <w:sz w:val="20"/>
          <w:szCs w:val="20"/>
        </w:rPr>
        <w:t xml:space="preserve">. Olomouc: VCIZP, 2011. 28 s. ISBN 978-80903658-3-4. 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>Zákon č. 108/2006 Sb., o sociálních službách.</w:t>
      </w:r>
    </w:p>
    <w:p w:rsidR="00CA5B9C" w:rsidRPr="00CA5B9C" w:rsidRDefault="00CA5B9C" w:rsidP="00CA5B9C">
      <w:pPr>
        <w:ind w:left="360"/>
        <w:rPr>
          <w:sz w:val="20"/>
          <w:szCs w:val="20"/>
        </w:rPr>
      </w:pPr>
      <w:r w:rsidRPr="00CA5B9C">
        <w:rPr>
          <w:sz w:val="20"/>
          <w:szCs w:val="20"/>
        </w:rPr>
        <w:t xml:space="preserve">Zákon č. 384/2008 Sb., o komunikačních systémech neslyšících a hluchoslepých osob. </w:t>
      </w:r>
    </w:p>
    <w:p w:rsidR="00594BEE" w:rsidRDefault="00594BEE" w:rsidP="00594BEE"/>
    <w:p w:rsidR="00B0313D" w:rsidRDefault="00B0313D"/>
    <w:sectPr w:rsidR="00B0313D" w:rsidSect="00163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361F0"/>
    <w:multiLevelType w:val="multilevel"/>
    <w:tmpl w:val="E6D2A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21310B"/>
    <w:multiLevelType w:val="multilevel"/>
    <w:tmpl w:val="4A8C5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A27174"/>
    <w:multiLevelType w:val="multilevel"/>
    <w:tmpl w:val="6870E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58A4D68"/>
    <w:multiLevelType w:val="multilevel"/>
    <w:tmpl w:val="A1860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FC6C85"/>
    <w:multiLevelType w:val="multilevel"/>
    <w:tmpl w:val="E04EB3F4"/>
    <w:lvl w:ilvl="0">
      <w:start w:val="1"/>
      <w:numFmt w:val="decimal"/>
      <w:pStyle w:val="Nadpis1"/>
      <w:lvlText w:val="%1"/>
      <w:lvlJc w:val="left"/>
      <w:pPr>
        <w:tabs>
          <w:tab w:val="num" w:pos="574"/>
        </w:tabs>
        <w:ind w:left="574" w:hanging="432"/>
      </w:pPr>
      <w:rPr>
        <w:rFonts w:ascii="Times New Roman" w:hAnsi="Times New Roman" w:cs="Times New Roman" w:hint="default"/>
        <w:b/>
        <w:i w:val="0"/>
        <w:color w:val="auto"/>
        <w:sz w:val="28"/>
      </w:rPr>
    </w:lvl>
    <w:lvl w:ilvl="1">
      <w:start w:val="1"/>
      <w:numFmt w:val="decimal"/>
      <w:lvlText w:val="%1.%2"/>
      <w:lvlJc w:val="left"/>
      <w:pPr>
        <w:tabs>
          <w:tab w:val="num" w:pos="358"/>
        </w:tabs>
        <w:ind w:left="358" w:hanging="576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/>
        <w:emboss w:val="0"/>
        <w:imprint w:val="0"/>
        <w:vanish w:val="0"/>
        <w:color w:val="auto"/>
        <w:sz w:val="22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3337"/>
        </w:tabs>
        <w:ind w:left="3337" w:hanging="720"/>
      </w:pPr>
      <w:rPr>
        <w:rFonts w:cs="Times New Roman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646"/>
        </w:tabs>
        <w:ind w:left="646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90"/>
        </w:tabs>
        <w:ind w:left="790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934"/>
        </w:tabs>
        <w:ind w:left="934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78"/>
        </w:tabs>
        <w:ind w:left="1078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22"/>
        </w:tabs>
        <w:ind w:left="12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6"/>
        </w:tabs>
        <w:ind w:left="1366" w:hanging="1584"/>
      </w:pPr>
      <w:rPr>
        <w:rFonts w:cs="Times New Roman" w:hint="default"/>
      </w:rPr>
    </w:lvl>
  </w:abstractNum>
  <w:abstractNum w:abstractNumId="5">
    <w:nsid w:val="5DC81732"/>
    <w:multiLevelType w:val="multilevel"/>
    <w:tmpl w:val="0CAA2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594BEE"/>
    <w:rsid w:val="00014C2A"/>
    <w:rsid w:val="00077FE6"/>
    <w:rsid w:val="001D2B13"/>
    <w:rsid w:val="004235BF"/>
    <w:rsid w:val="00594BEE"/>
    <w:rsid w:val="00822362"/>
    <w:rsid w:val="00A26FCF"/>
    <w:rsid w:val="00AA74DD"/>
    <w:rsid w:val="00AB1AE4"/>
    <w:rsid w:val="00AF168B"/>
    <w:rsid w:val="00B0313D"/>
    <w:rsid w:val="00C0154E"/>
    <w:rsid w:val="00CA5B9C"/>
    <w:rsid w:val="00D219BC"/>
    <w:rsid w:val="00E136D2"/>
    <w:rsid w:val="00E1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94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aliases w:val="Michalík Hlavní Nadpis kapitoly 1"/>
    <w:basedOn w:val="Normln"/>
    <w:next w:val="Normln"/>
    <w:link w:val="Nadpis1Char"/>
    <w:uiPriority w:val="99"/>
    <w:qFormat/>
    <w:rsid w:val="00014C2A"/>
    <w:pPr>
      <w:keepNext/>
      <w:keepLines/>
      <w:numPr>
        <w:numId w:val="1"/>
      </w:numPr>
      <w:spacing w:after="240"/>
      <w:outlineLvl w:val="0"/>
    </w:pPr>
    <w:rPr>
      <w:rFonts w:ascii="Cambria" w:hAnsi="Cambria"/>
      <w:b/>
      <w:bCs/>
      <w:caps/>
      <w:shadow/>
      <w:spacing w:val="20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Michalík Hlavní Nadpis kapitoly 1 Char"/>
    <w:link w:val="Nadpis1"/>
    <w:uiPriority w:val="9"/>
    <w:rsid w:val="00014C2A"/>
    <w:rPr>
      <w:rFonts w:ascii="Cambria" w:eastAsia="Times New Roman" w:hAnsi="Cambria"/>
      <w:b/>
      <w:bCs/>
      <w:caps/>
      <w:shadow/>
      <w:spacing w:val="20"/>
      <w:sz w:val="24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1054</Words>
  <Characters>6220</Characters>
  <Application>Microsoft Office Word</Application>
  <DocSecurity>0</DocSecurity>
  <Lines>51</Lines>
  <Paragraphs>14</Paragraphs>
  <ScaleCrop>false</ScaleCrop>
  <Company>Microsoft</Company>
  <LinksUpToDate>false</LinksUpToDate>
  <CharactersWithSpaces>7260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9</cp:revision>
  <dcterms:created xsi:type="dcterms:W3CDTF">2013-09-19T12:11:00Z</dcterms:created>
  <dcterms:modified xsi:type="dcterms:W3CDTF">2013-10-14T18:13:00Z</dcterms:modified>
</cp:coreProperties>
</file>